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C4CD" w14:textId="2F6DF513" w:rsidR="00FE067E" w:rsidRPr="0003187D" w:rsidRDefault="001E274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85F952C" wp14:editId="50DF6E5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E332023" w14:textId="49758D56" w:rsidR="001E274C" w:rsidRPr="001E274C" w:rsidRDefault="001E274C" w:rsidP="001E274C">
                            <w:pPr>
                              <w:spacing w:line="240" w:lineRule="auto"/>
                              <w:jc w:val="center"/>
                              <w:rPr>
                                <w:rFonts w:cs="Arial"/>
                                <w:b/>
                              </w:rPr>
                            </w:pPr>
                            <w:r w:rsidRPr="001E274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5F952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E332023" w14:textId="49758D56" w:rsidR="001E274C" w:rsidRPr="001E274C" w:rsidRDefault="001E274C" w:rsidP="001E274C">
                      <w:pPr>
                        <w:spacing w:line="240" w:lineRule="auto"/>
                        <w:jc w:val="center"/>
                        <w:rPr>
                          <w:rFonts w:cs="Arial"/>
                          <w:b/>
                        </w:rPr>
                      </w:pPr>
                      <w:r w:rsidRPr="001E274C">
                        <w:rPr>
                          <w:rFonts w:cs="Arial"/>
                          <w:b/>
                        </w:rPr>
                        <w:t>FISCAL NOTE</w:t>
                      </w:r>
                    </w:p>
                  </w:txbxContent>
                </v:textbox>
              </v:shape>
            </w:pict>
          </mc:Fallback>
        </mc:AlternateContent>
      </w:r>
      <w:r w:rsidR="00CD36CF" w:rsidRPr="0003187D">
        <w:rPr>
          <w:color w:val="auto"/>
        </w:rPr>
        <w:t>WEST virginia legislature</w:t>
      </w:r>
    </w:p>
    <w:p w14:paraId="63C4D3F2" w14:textId="2617B323" w:rsidR="00CD36CF" w:rsidRPr="0003187D" w:rsidRDefault="00CD36CF" w:rsidP="00CC1F3B">
      <w:pPr>
        <w:pStyle w:val="TitlePageSession"/>
        <w:rPr>
          <w:color w:val="auto"/>
        </w:rPr>
      </w:pPr>
      <w:r w:rsidRPr="0003187D">
        <w:rPr>
          <w:color w:val="auto"/>
        </w:rPr>
        <w:t>20</w:t>
      </w:r>
      <w:r w:rsidR="00CB1ADC" w:rsidRPr="0003187D">
        <w:rPr>
          <w:color w:val="auto"/>
        </w:rPr>
        <w:t>2</w:t>
      </w:r>
      <w:r w:rsidR="008E54E6" w:rsidRPr="0003187D">
        <w:rPr>
          <w:color w:val="auto"/>
        </w:rPr>
        <w:t>4</w:t>
      </w:r>
      <w:r w:rsidRPr="0003187D">
        <w:rPr>
          <w:color w:val="auto"/>
        </w:rPr>
        <w:t xml:space="preserve"> regular session</w:t>
      </w:r>
    </w:p>
    <w:p w14:paraId="1103E546" w14:textId="77777777" w:rsidR="00CD36CF" w:rsidRPr="0003187D" w:rsidRDefault="00333AD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3187D">
            <w:rPr>
              <w:color w:val="auto"/>
            </w:rPr>
            <w:t>Introduced</w:t>
          </w:r>
        </w:sdtContent>
      </w:sdt>
    </w:p>
    <w:p w14:paraId="5D7F79A8" w14:textId="1CEDE2D0" w:rsidR="00CD36CF" w:rsidRPr="0003187D" w:rsidRDefault="00333AD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3187D">
            <w:rPr>
              <w:color w:val="auto"/>
            </w:rPr>
            <w:t>House</w:t>
          </w:r>
        </w:sdtContent>
      </w:sdt>
      <w:r w:rsidR="00303684" w:rsidRPr="0003187D">
        <w:rPr>
          <w:color w:val="auto"/>
        </w:rPr>
        <w:t xml:space="preserve"> </w:t>
      </w:r>
      <w:r w:rsidR="00CD36CF" w:rsidRPr="0003187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4688</w:t>
          </w:r>
        </w:sdtContent>
      </w:sdt>
    </w:p>
    <w:p w14:paraId="7E6B09F4" w14:textId="54A873BC" w:rsidR="00CD36CF" w:rsidRPr="0003187D" w:rsidRDefault="00CD36CF" w:rsidP="00CC1F3B">
      <w:pPr>
        <w:pStyle w:val="Sponsors"/>
        <w:rPr>
          <w:color w:val="auto"/>
        </w:rPr>
      </w:pPr>
      <w:r w:rsidRPr="0003187D">
        <w:rPr>
          <w:color w:val="auto"/>
        </w:rPr>
        <w:t xml:space="preserve">By </w:t>
      </w:r>
      <w:sdt>
        <w:sdtPr>
          <w:rPr>
            <w:color w:val="auto"/>
          </w:rPr>
          <w:tag w:val="Sponsors"/>
          <w:id w:val="1589585889"/>
          <w:placeholder>
            <w:docPart w:val="BC6A277E70A54C5D83F0F91084EB54B0"/>
          </w:placeholder>
          <w:text w:multiLine="1"/>
        </w:sdtPr>
        <w:sdtEndPr/>
        <w:sdtContent>
          <w:r w:rsidR="00B55207" w:rsidRPr="0003187D">
            <w:rPr>
              <w:color w:val="auto"/>
            </w:rPr>
            <w:t>Delegate Foster</w:t>
          </w:r>
        </w:sdtContent>
      </w:sdt>
    </w:p>
    <w:p w14:paraId="6B69D35E" w14:textId="4ED28928" w:rsidR="00E831B3" w:rsidRPr="0003187D" w:rsidRDefault="00CD36CF" w:rsidP="00CC1F3B">
      <w:pPr>
        <w:pStyle w:val="References"/>
        <w:rPr>
          <w:color w:val="auto"/>
        </w:rPr>
      </w:pPr>
      <w:r w:rsidRPr="0003187D">
        <w:rPr>
          <w:color w:val="auto"/>
        </w:rPr>
        <w:t>[</w:t>
      </w:r>
      <w:sdt>
        <w:sdtPr>
          <w:rPr>
            <w:color w:val="auto"/>
          </w:rPr>
          <w:tag w:val="References"/>
          <w:id w:val="-1043047873"/>
          <w:placeholder>
            <w:docPart w:val="460D713500284C7FB4932CF3609CC106"/>
          </w:placeholder>
          <w:text w:multiLine="1"/>
        </w:sdtPr>
        <w:sdtEndPr/>
        <w:sdtContent>
          <w:r w:rsidR="00800847" w:rsidRPr="0003187D">
            <w:rPr>
              <w:color w:val="auto"/>
            </w:rPr>
            <w:t>Introduced</w:t>
          </w:r>
          <w:r w:rsidR="005128A4" w:rsidRPr="0003187D">
            <w:rPr>
              <w:color w:val="auto"/>
            </w:rPr>
            <w:t xml:space="preserve"> </w:t>
          </w:r>
          <w:r w:rsidR="00333ADD">
            <w:rPr>
              <w:color w:val="auto"/>
            </w:rPr>
            <w:t>January 12, 2024</w:t>
          </w:r>
          <w:r w:rsidR="00800847" w:rsidRPr="0003187D">
            <w:rPr>
              <w:color w:val="auto"/>
            </w:rPr>
            <w:t>; Referred</w:t>
          </w:r>
          <w:r w:rsidR="00CF4CD5" w:rsidRPr="0003187D">
            <w:rPr>
              <w:color w:val="auto"/>
            </w:rPr>
            <w:br/>
            <w:t>to the Committee on</w:t>
          </w:r>
          <w:r w:rsidR="00333ADD">
            <w:rPr>
              <w:color w:val="auto"/>
            </w:rPr>
            <w:t xml:space="preserve"> Political Subdivisions then Judiciary</w:t>
          </w:r>
          <w:r w:rsidR="00800847" w:rsidRPr="0003187D">
            <w:rPr>
              <w:color w:val="auto"/>
            </w:rPr>
            <w:t xml:space="preserve"> </w:t>
          </w:r>
        </w:sdtContent>
      </w:sdt>
      <w:r w:rsidRPr="0003187D">
        <w:rPr>
          <w:color w:val="auto"/>
        </w:rPr>
        <w:t>]</w:t>
      </w:r>
    </w:p>
    <w:p w14:paraId="55DEB58F" w14:textId="455D85B5" w:rsidR="00303684" w:rsidRPr="0003187D" w:rsidRDefault="0000526A" w:rsidP="00CC1F3B">
      <w:pPr>
        <w:pStyle w:val="TitleSection"/>
        <w:rPr>
          <w:color w:val="auto"/>
        </w:rPr>
      </w:pPr>
      <w:r w:rsidRPr="0003187D">
        <w:rPr>
          <w:color w:val="auto"/>
        </w:rPr>
        <w:lastRenderedPageBreak/>
        <w:t>A BILL</w:t>
      </w:r>
      <w:r w:rsidR="00B55207" w:rsidRPr="0003187D">
        <w:rPr>
          <w:color w:val="auto"/>
        </w:rPr>
        <w:t xml:space="preserve"> to amend and reenact §8-13-13 of the Code of West Virginia, 1931, as amended, relating to charging fees for municipal services and prohibiting municipalities from assessing fees to people </w:t>
      </w:r>
      <w:proofErr w:type="gramStart"/>
      <w:r w:rsidR="00B55207" w:rsidRPr="0003187D">
        <w:rPr>
          <w:color w:val="auto"/>
        </w:rPr>
        <w:t>on the basis of</w:t>
      </w:r>
      <w:proofErr w:type="gramEnd"/>
      <w:r w:rsidR="00B55207" w:rsidRPr="0003187D">
        <w:rPr>
          <w:color w:val="auto"/>
        </w:rPr>
        <w:t xml:space="preserve"> employment within the municipal boundaries.</w:t>
      </w:r>
    </w:p>
    <w:p w14:paraId="77723752" w14:textId="77777777" w:rsidR="00303684" w:rsidRPr="0003187D" w:rsidRDefault="00303684" w:rsidP="00CC1F3B">
      <w:pPr>
        <w:pStyle w:val="EnactingClause"/>
        <w:rPr>
          <w:color w:val="auto"/>
        </w:rPr>
      </w:pPr>
      <w:r w:rsidRPr="0003187D">
        <w:rPr>
          <w:color w:val="auto"/>
        </w:rPr>
        <w:t>Be it enacted by the Legislature of West Virginia:</w:t>
      </w:r>
    </w:p>
    <w:p w14:paraId="4BA2AF5B" w14:textId="77777777" w:rsidR="00B55207" w:rsidRPr="0003187D" w:rsidRDefault="00B55207" w:rsidP="00BA018C">
      <w:pPr>
        <w:pStyle w:val="ArticleHeading"/>
        <w:rPr>
          <w:color w:val="auto"/>
        </w:rPr>
      </w:pPr>
      <w:r w:rsidRPr="0003187D">
        <w:rPr>
          <w:color w:val="auto"/>
        </w:rPr>
        <w:t>ARTICLE 13. TAXATION AND FINANCE.</w:t>
      </w:r>
    </w:p>
    <w:p w14:paraId="6297A193" w14:textId="77777777" w:rsidR="00B55207" w:rsidRPr="0003187D" w:rsidRDefault="00B55207" w:rsidP="007A2D2F">
      <w:pPr>
        <w:pStyle w:val="SectionHeading"/>
        <w:rPr>
          <w:color w:val="auto"/>
        </w:rPr>
      </w:pPr>
      <w:r w:rsidRPr="0003187D">
        <w:rPr>
          <w:color w:val="auto"/>
        </w:rPr>
        <w:t>§8-13-13. Special charges for municipal services.</w:t>
      </w:r>
    </w:p>
    <w:p w14:paraId="1BBB93FA" w14:textId="77777777" w:rsidR="00B55207" w:rsidRPr="0003187D" w:rsidRDefault="00B55207" w:rsidP="007A2D2F">
      <w:pPr>
        <w:pStyle w:val="SectionBody"/>
        <w:rPr>
          <w:color w:val="auto"/>
        </w:rPr>
        <w:sectPr w:rsidR="00B55207" w:rsidRPr="0003187D" w:rsidSect="00CE42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411518" w14:textId="77777777" w:rsidR="00E57144" w:rsidRPr="0003187D" w:rsidRDefault="00E57144" w:rsidP="00E57144">
      <w:pPr>
        <w:pStyle w:val="SectionBody"/>
        <w:rPr>
          <w:color w:val="auto"/>
        </w:rPr>
      </w:pPr>
      <w:r w:rsidRPr="0003187D">
        <w:rPr>
          <w:color w:val="auto"/>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matter, has plenary power and authority to 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 </w:t>
      </w:r>
      <w:r w:rsidRPr="0003187D">
        <w:rPr>
          <w:rFonts w:cstheme="minorHAnsi"/>
          <w:i/>
          <w:iCs/>
          <w:color w:val="auto"/>
          <w:u w:val="single"/>
        </w:rPr>
        <w:t>Provided</w:t>
      </w:r>
      <w:r w:rsidRPr="0003187D">
        <w:rPr>
          <w:rFonts w:cstheme="minorHAnsi"/>
          <w:color w:val="auto"/>
          <w:u w:val="single"/>
        </w:rPr>
        <w:t>, That</w:t>
      </w:r>
      <w:r w:rsidRPr="0003187D">
        <w:rPr>
          <w:color w:val="auto"/>
          <w:u w:val="single"/>
        </w:rPr>
        <w:t xml:space="preserve"> no fee shall be charged or assessed against a person solely because that person is employed within the jurisdiction of the municipality.</w:t>
      </w:r>
    </w:p>
    <w:p w14:paraId="46D3173B" w14:textId="77777777" w:rsidR="00E57144" w:rsidRPr="0003187D" w:rsidRDefault="00E57144" w:rsidP="00E57144">
      <w:pPr>
        <w:pStyle w:val="SectionBody"/>
        <w:rPr>
          <w:color w:val="auto"/>
        </w:rPr>
      </w:pPr>
      <w:r w:rsidRPr="0003187D">
        <w:rPr>
          <w:color w:val="auto"/>
        </w:rPr>
        <w:t>(b) Any sewerage and sewage disposal service and any service incident to the collection and disposal of garbage, refuse, waste, ashes, trash, and any other similar matter is subject to the provisions of Chapter 24 of this code.</w:t>
      </w:r>
    </w:p>
    <w:p w14:paraId="2B2F0049" w14:textId="77777777" w:rsidR="00E57144" w:rsidRPr="0003187D" w:rsidRDefault="00E57144" w:rsidP="00E57144">
      <w:pPr>
        <w:pStyle w:val="SectionBody"/>
        <w:rPr>
          <w:color w:val="auto"/>
        </w:rPr>
      </w:pPr>
      <w:r w:rsidRPr="0003187D">
        <w:rPr>
          <w:color w:val="auto"/>
        </w:rPr>
        <w:t>(c) A municipality shall not have a lien on any property as security for payments due under subsection (a) of this section except as provided in subsection (d) of this section.</w:t>
      </w:r>
    </w:p>
    <w:p w14:paraId="452ABFCB" w14:textId="77777777" w:rsidR="00E57144" w:rsidRPr="0003187D" w:rsidRDefault="00E57144" w:rsidP="00E57144">
      <w:pPr>
        <w:pStyle w:val="SectionBody"/>
        <w:rPr>
          <w:color w:val="auto"/>
        </w:rPr>
      </w:pPr>
      <w:r w:rsidRPr="0003187D">
        <w:rPr>
          <w:color w:val="auto"/>
        </w:rPr>
        <w:t xml:space="preserve">(d) A municipality may enact an ordinance, pursuant to this section, permitting it to file a lien on real property located within the municipal corporate limits for unpaid and delinquent fire, police, or street fees. The ordinance must provide an administrative procedure for the municipality’s assessment and collection of the fees. The administrative procedure must require </w:t>
      </w:r>
      <w:r w:rsidRPr="0003187D">
        <w:rPr>
          <w:color w:val="auto"/>
        </w:rPr>
        <w:lastRenderedPageBreak/>
        <w:t>that, before any lien is filed, the municipality will give notice to the property owner, by certified mail, return receipt requested, that the municipality will file the lien unless the delinquency is paid by a date stated in the notice, which must be no less than 90 days from the date the notice is mailed. The administrative procedure must include the right to appeal to the circuit court of the county in which the real property is located. The circuit court shall consider the appeal under its general authority, including but not limited to §51-2-2(f) of this code.</w:t>
      </w:r>
    </w:p>
    <w:p w14:paraId="140CAF55" w14:textId="77777777" w:rsidR="00E57144" w:rsidRPr="0003187D" w:rsidRDefault="00E57144" w:rsidP="00E57144">
      <w:pPr>
        <w:pStyle w:val="SectionBody"/>
        <w:rPr>
          <w:color w:val="auto"/>
        </w:rPr>
      </w:pPr>
      <w:r w:rsidRPr="0003187D">
        <w:rPr>
          <w:color w:val="auto"/>
        </w:rPr>
        <w:t xml:space="preserve">(e) Notwithstanding the provisions of §8-11-4 of this code, any ordinance enacted or substantially amended under the provisions of this section shall be published as a Class II legal advertisement in compliance with the provisions of §59-3-1 </w:t>
      </w:r>
      <w:r w:rsidRPr="0003187D">
        <w:rPr>
          <w:i/>
          <w:iCs/>
          <w:color w:val="auto"/>
        </w:rPr>
        <w:t>et seq</w:t>
      </w:r>
      <w:r w:rsidRPr="0003187D">
        <w:rPr>
          <w:color w:val="auto"/>
        </w:rPr>
        <w:t>. of this code. The publication area for the publication is the municipality.</w:t>
      </w:r>
    </w:p>
    <w:p w14:paraId="45AF0886" w14:textId="77777777" w:rsidR="00E57144" w:rsidRPr="0003187D" w:rsidRDefault="00E57144" w:rsidP="00E57144">
      <w:pPr>
        <w:pStyle w:val="SectionBody"/>
        <w:rPr>
          <w:color w:val="auto"/>
        </w:rPr>
      </w:pPr>
      <w:r w:rsidRPr="0003187D">
        <w:rPr>
          <w:color w:val="auto"/>
        </w:rPr>
        <w:t>(f) In the event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shall not become effective until it is ratified by a majority of the legal votes cast by the qualified voters of the municipality at a regular municipal election or special municipal election, as the governing body directs. Voting shall not take place until after notice of the submission is given by publication as provided in subsection (e) of this section.</w:t>
      </w:r>
    </w:p>
    <w:p w14:paraId="66E6E2CE" w14:textId="77777777" w:rsidR="00E57144" w:rsidRPr="0003187D" w:rsidRDefault="00E57144" w:rsidP="00E57144">
      <w:pPr>
        <w:pStyle w:val="SectionBody"/>
        <w:rPr>
          <w:color w:val="auto"/>
        </w:rPr>
      </w:pPr>
      <w:r w:rsidRPr="0003187D">
        <w:rPr>
          <w:color w:val="auto"/>
        </w:rPr>
        <w:t>(g) The powers and authority granted to municipalities and to the governing bodies of municipalities in this section are in addition and supplemental to the powers and authority named in any charters of the municipalities.</w:t>
      </w:r>
    </w:p>
    <w:p w14:paraId="4297E8C7" w14:textId="77777777" w:rsidR="00E57144" w:rsidRPr="0003187D" w:rsidRDefault="00E57144" w:rsidP="00E57144">
      <w:pPr>
        <w:pStyle w:val="SectionBody"/>
        <w:rPr>
          <w:color w:val="auto"/>
        </w:rPr>
      </w:pPr>
      <w:r w:rsidRPr="0003187D">
        <w:rPr>
          <w:color w:val="auto"/>
        </w:rPr>
        <w:t xml:space="preserve">(h)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w:t>
      </w:r>
      <w:r w:rsidRPr="0003187D">
        <w:rPr>
          <w:color w:val="auto"/>
        </w:rPr>
        <w:lastRenderedPageBreak/>
        <w:t>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fees, and charges shall be required or necessary other than the legal requirements for issuance and sale of the general obligation bonds.</w:t>
      </w:r>
    </w:p>
    <w:p w14:paraId="58CA025E" w14:textId="77777777" w:rsidR="00E57144" w:rsidRPr="0003187D" w:rsidRDefault="00E57144" w:rsidP="00E57144">
      <w:pPr>
        <w:pStyle w:val="SectionBody"/>
        <w:rPr>
          <w:color w:val="auto"/>
        </w:rPr>
      </w:pPr>
      <w:r w:rsidRPr="0003187D">
        <w:rPr>
          <w:color w:val="auto"/>
        </w:rPr>
        <w:t>(</w:t>
      </w:r>
      <w:proofErr w:type="spellStart"/>
      <w:r w:rsidRPr="0003187D">
        <w:rPr>
          <w:color w:val="auto"/>
        </w:rPr>
        <w:t>i</w:t>
      </w:r>
      <w:proofErr w:type="spellEnd"/>
      <w:r w:rsidRPr="0003187D">
        <w:rPr>
          <w:color w:val="auto"/>
        </w:rPr>
        <w:t xml:space="preserve">) Payments for rates, fees, and charges due under this section that are postmarked after the due date by which they are owed shall be considered late and may be subject to late fees or penalties: </w:t>
      </w:r>
      <w:r w:rsidRPr="0003187D">
        <w:rPr>
          <w:i/>
          <w:color w:val="auto"/>
        </w:rPr>
        <w:t>Provided</w:t>
      </w:r>
      <w:r w:rsidRPr="0003187D">
        <w:rPr>
          <w:iCs/>
          <w:color w:val="auto"/>
        </w:rPr>
        <w:t xml:space="preserve">, </w:t>
      </w:r>
      <w:r w:rsidRPr="0003187D">
        <w:rPr>
          <w:color w:val="auto"/>
        </w:rPr>
        <w:t>That payments that are received by the municipality after the due date, but that were postmarked on or before the due date shall be considered to be on time and shall not be assessed any late fees or penalties.</w:t>
      </w:r>
    </w:p>
    <w:p w14:paraId="67E91329" w14:textId="77777777" w:rsidR="00C33014" w:rsidRPr="0003187D" w:rsidRDefault="00C33014" w:rsidP="00CC1F3B">
      <w:pPr>
        <w:pStyle w:val="Note"/>
        <w:rPr>
          <w:color w:val="auto"/>
        </w:rPr>
      </w:pPr>
    </w:p>
    <w:p w14:paraId="7390ED13" w14:textId="5E7740A2" w:rsidR="006865E9" w:rsidRPr="0003187D" w:rsidRDefault="00CF1DCA" w:rsidP="00CC1F3B">
      <w:pPr>
        <w:pStyle w:val="Note"/>
        <w:rPr>
          <w:color w:val="auto"/>
        </w:rPr>
      </w:pPr>
      <w:r w:rsidRPr="0003187D">
        <w:rPr>
          <w:color w:val="auto"/>
        </w:rPr>
        <w:t xml:space="preserve">NOTE: </w:t>
      </w:r>
      <w:r w:rsidR="00B55207" w:rsidRPr="0003187D">
        <w:rPr>
          <w:color w:val="auto"/>
        </w:rPr>
        <w:t>The purpose of this bill is to prevent municipalities from charging an employment fee or user fee based upon a person’s employment within a city’s jurisdiction.</w:t>
      </w:r>
    </w:p>
    <w:p w14:paraId="19E3E24C" w14:textId="77777777" w:rsidR="006865E9" w:rsidRPr="0003187D" w:rsidRDefault="00AE48A0" w:rsidP="00CC1F3B">
      <w:pPr>
        <w:pStyle w:val="Note"/>
        <w:rPr>
          <w:color w:val="auto"/>
        </w:rPr>
      </w:pPr>
      <w:proofErr w:type="gramStart"/>
      <w:r w:rsidRPr="0003187D">
        <w:rPr>
          <w:color w:val="auto"/>
        </w:rPr>
        <w:t>Strike-throughs</w:t>
      </w:r>
      <w:proofErr w:type="gramEnd"/>
      <w:r w:rsidRPr="0003187D">
        <w:rPr>
          <w:color w:val="auto"/>
        </w:rPr>
        <w:t xml:space="preserve"> indicate language that would be stricken from a heading or the present law and underscoring indicates new language that would be added.</w:t>
      </w:r>
    </w:p>
    <w:sectPr w:rsidR="006865E9" w:rsidRPr="0003187D" w:rsidSect="00CE42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27CD" w14:textId="77777777" w:rsidR="005A3DAE" w:rsidRPr="00B844FE" w:rsidRDefault="005A3DAE" w:rsidP="00B844FE">
      <w:r>
        <w:separator/>
      </w:r>
    </w:p>
  </w:endnote>
  <w:endnote w:type="continuationSeparator" w:id="0">
    <w:p w14:paraId="1E3F7D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DBA8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20D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802052"/>
      <w:docPartObj>
        <w:docPartGallery w:val="Page Numbers (Bottom of Page)"/>
        <w:docPartUnique/>
      </w:docPartObj>
    </w:sdtPr>
    <w:sdtEndPr>
      <w:rPr>
        <w:noProof/>
      </w:rPr>
    </w:sdtEndPr>
    <w:sdtContent>
      <w:p w14:paraId="3DB0D4F5" w14:textId="019B009E" w:rsidR="00694EEA" w:rsidRDefault="00694E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839D5B" w14:textId="5CAEEC6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50E2" w14:textId="77777777" w:rsidR="005A3DAE" w:rsidRPr="00B844FE" w:rsidRDefault="005A3DAE" w:rsidP="00B844FE">
      <w:r>
        <w:separator/>
      </w:r>
    </w:p>
  </w:footnote>
  <w:footnote w:type="continuationSeparator" w:id="0">
    <w:p w14:paraId="41B83C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AA38" w14:textId="77777777" w:rsidR="002A0269" w:rsidRPr="00B844FE" w:rsidRDefault="00333AD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9F97" w14:textId="5B4E375F"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3C9D678AC2794E599996B590710811B0"/>
        </w:placeholder>
        <w:showingPlcHdr/>
        <w:text/>
      </w:sdtPr>
      <w:sdtEndPr/>
      <w:sdtContent/>
    </w:sdt>
    <w:r w:rsidR="001D313A">
      <w:t>HB</w:t>
    </w:r>
    <w:r w:rsidR="00C33014" w:rsidRPr="002A0269">
      <w:ptab w:relativeTo="margin" w:alignment="center" w:leader="none"/>
    </w:r>
    <w:r w:rsidR="00C33014">
      <w:tab/>
    </w:r>
    <w:sdt>
      <w:sdtPr>
        <w:alias w:val="CBD Number"/>
        <w:tag w:val="CBD Number"/>
        <w:id w:val="1176923086"/>
        <w:lock w:val="sdtLocked"/>
        <w:text/>
      </w:sdtPr>
      <w:sdtEndPr/>
      <w:sdtContent>
        <w:r w:rsidR="00B55207">
          <w:t>202</w:t>
        </w:r>
        <w:r w:rsidR="008E54E6">
          <w:t>4</w:t>
        </w:r>
        <w:r w:rsidR="00E57144">
          <w:t>R2</w:t>
        </w:r>
        <w:r w:rsidR="008E54E6">
          <w:t>541</w:t>
        </w:r>
      </w:sdtContent>
    </w:sdt>
  </w:p>
  <w:p w14:paraId="75324B2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7C1B" w14:textId="7D4EE86D" w:rsidR="002A0269" w:rsidRPr="002A0269" w:rsidRDefault="00333ADD" w:rsidP="00CC1F3B">
    <w:pPr>
      <w:pStyle w:val="HeaderStyle"/>
    </w:pPr>
    <w:sdt>
      <w:sdtPr>
        <w:tag w:val="BNumWH"/>
        <w:id w:val="-1890952866"/>
        <w:placeholder>
          <w:docPart w:val="82310882BCC24A07ADAD4A7D0FBF820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5714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4183632">
    <w:abstractNumId w:val="0"/>
  </w:num>
  <w:num w:numId="2" w16cid:durableId="16386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LY0NDczMLI0MDVQ0lEKTi0uzszPAykwqgUARLpSjywAAAA="/>
  </w:docVars>
  <w:rsids>
    <w:rsidRoot w:val="00CB1ADC"/>
    <w:rsid w:val="0000526A"/>
    <w:rsid w:val="0003187D"/>
    <w:rsid w:val="000573A9"/>
    <w:rsid w:val="0006288C"/>
    <w:rsid w:val="00085D22"/>
    <w:rsid w:val="000C5C77"/>
    <w:rsid w:val="000E3912"/>
    <w:rsid w:val="0010070F"/>
    <w:rsid w:val="0015112E"/>
    <w:rsid w:val="001552E7"/>
    <w:rsid w:val="001566B4"/>
    <w:rsid w:val="001A061E"/>
    <w:rsid w:val="001A66B7"/>
    <w:rsid w:val="001C279E"/>
    <w:rsid w:val="001C34AE"/>
    <w:rsid w:val="001D313A"/>
    <w:rsid w:val="001D459E"/>
    <w:rsid w:val="001E274C"/>
    <w:rsid w:val="0027011C"/>
    <w:rsid w:val="00274200"/>
    <w:rsid w:val="00275740"/>
    <w:rsid w:val="002A0269"/>
    <w:rsid w:val="00303684"/>
    <w:rsid w:val="003143F5"/>
    <w:rsid w:val="00314854"/>
    <w:rsid w:val="00333ADD"/>
    <w:rsid w:val="00384A68"/>
    <w:rsid w:val="003871C1"/>
    <w:rsid w:val="00394191"/>
    <w:rsid w:val="003C51CD"/>
    <w:rsid w:val="004368E0"/>
    <w:rsid w:val="004C13DD"/>
    <w:rsid w:val="004D36C4"/>
    <w:rsid w:val="004E3441"/>
    <w:rsid w:val="00500579"/>
    <w:rsid w:val="005128A4"/>
    <w:rsid w:val="005A3DAE"/>
    <w:rsid w:val="005A5366"/>
    <w:rsid w:val="005D64BD"/>
    <w:rsid w:val="006026A4"/>
    <w:rsid w:val="006369EB"/>
    <w:rsid w:val="00637E73"/>
    <w:rsid w:val="006865E9"/>
    <w:rsid w:val="00691F3E"/>
    <w:rsid w:val="00694BFB"/>
    <w:rsid w:val="00694EEA"/>
    <w:rsid w:val="006A106B"/>
    <w:rsid w:val="006C523D"/>
    <w:rsid w:val="006D4036"/>
    <w:rsid w:val="007A5259"/>
    <w:rsid w:val="007A7081"/>
    <w:rsid w:val="007F1CF5"/>
    <w:rsid w:val="00800847"/>
    <w:rsid w:val="00834EDE"/>
    <w:rsid w:val="00847B5F"/>
    <w:rsid w:val="008736AA"/>
    <w:rsid w:val="008D275D"/>
    <w:rsid w:val="008E54E6"/>
    <w:rsid w:val="00980327"/>
    <w:rsid w:val="00986478"/>
    <w:rsid w:val="009B5557"/>
    <w:rsid w:val="009F1067"/>
    <w:rsid w:val="00A31E01"/>
    <w:rsid w:val="00A527AD"/>
    <w:rsid w:val="00A718CF"/>
    <w:rsid w:val="00AE48A0"/>
    <w:rsid w:val="00AE61BE"/>
    <w:rsid w:val="00B16F25"/>
    <w:rsid w:val="00B24422"/>
    <w:rsid w:val="00B55207"/>
    <w:rsid w:val="00B66B81"/>
    <w:rsid w:val="00B80C20"/>
    <w:rsid w:val="00B844FE"/>
    <w:rsid w:val="00B86B4F"/>
    <w:rsid w:val="00BA1F84"/>
    <w:rsid w:val="00BC562B"/>
    <w:rsid w:val="00C33014"/>
    <w:rsid w:val="00C33434"/>
    <w:rsid w:val="00C34869"/>
    <w:rsid w:val="00C42EB6"/>
    <w:rsid w:val="00C4578C"/>
    <w:rsid w:val="00C85096"/>
    <w:rsid w:val="00CB1ADC"/>
    <w:rsid w:val="00CB20EF"/>
    <w:rsid w:val="00CC1F3B"/>
    <w:rsid w:val="00CD12CB"/>
    <w:rsid w:val="00CD36CF"/>
    <w:rsid w:val="00CE42AB"/>
    <w:rsid w:val="00CF1DCA"/>
    <w:rsid w:val="00CF4CD5"/>
    <w:rsid w:val="00D071A4"/>
    <w:rsid w:val="00D41DC5"/>
    <w:rsid w:val="00D579FC"/>
    <w:rsid w:val="00D81AE5"/>
    <w:rsid w:val="00D81C16"/>
    <w:rsid w:val="00DE526B"/>
    <w:rsid w:val="00DF199D"/>
    <w:rsid w:val="00E01542"/>
    <w:rsid w:val="00E365F1"/>
    <w:rsid w:val="00E57144"/>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F6C37D"/>
  <w15:chartTrackingRefBased/>
  <w15:docId w15:val="{4D762E28-1415-4BF3-9EAF-A3AF424D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5207"/>
    <w:rPr>
      <w:rFonts w:eastAsia="Calibri"/>
      <w:b/>
      <w:caps/>
      <w:color w:val="000000"/>
      <w:sz w:val="24"/>
    </w:rPr>
  </w:style>
  <w:style w:type="character" w:customStyle="1" w:styleId="SectionBodyChar">
    <w:name w:val="Section Body Char"/>
    <w:link w:val="SectionBody"/>
    <w:rsid w:val="00B55207"/>
    <w:rPr>
      <w:rFonts w:eastAsia="Calibri"/>
      <w:color w:val="000000"/>
    </w:rPr>
  </w:style>
  <w:style w:type="character" w:customStyle="1" w:styleId="SectionHeadingChar">
    <w:name w:val="Section Heading Char"/>
    <w:link w:val="SectionHeading"/>
    <w:rsid w:val="00B552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C9D678AC2794E599996B590710811B0"/>
        <w:category>
          <w:name w:val="General"/>
          <w:gallery w:val="placeholder"/>
        </w:category>
        <w:types>
          <w:type w:val="bbPlcHdr"/>
        </w:types>
        <w:behaviors>
          <w:behavior w:val="content"/>
        </w:behaviors>
        <w:guid w:val="{4BD858C4-0822-4ADE-9978-BFECA0C26C77}"/>
      </w:docPartPr>
      <w:docPartBody>
        <w:p w:rsidR="006350B3" w:rsidRDefault="006350B3"/>
      </w:docPartBody>
    </w:docPart>
    <w:docPart>
      <w:docPartPr>
        <w:name w:val="82310882BCC24A07ADAD4A7D0FBF820B"/>
        <w:category>
          <w:name w:val="General"/>
          <w:gallery w:val="placeholder"/>
        </w:category>
        <w:types>
          <w:type w:val="bbPlcHdr"/>
        </w:types>
        <w:behaviors>
          <w:behavior w:val="content"/>
        </w:behaviors>
        <w:guid w:val="{C51016AD-5FC7-4959-9180-3DBD4658292C}"/>
      </w:docPartPr>
      <w:docPartBody>
        <w:p w:rsidR="006350B3" w:rsidRDefault="00635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5292"/>
    <w:rsid w:val="00075561"/>
    <w:rsid w:val="006350B3"/>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2024-01-04T15:27:00Z</cp:lastPrinted>
  <dcterms:created xsi:type="dcterms:W3CDTF">2024-01-11T19:27:00Z</dcterms:created>
  <dcterms:modified xsi:type="dcterms:W3CDTF">2024-01-11T19:27:00Z</dcterms:modified>
</cp:coreProperties>
</file>